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6D02A0">
      <w:pPr>
        <w:pStyle w:val="8"/>
        <w:tabs>
          <w:tab w:val="right" w:leader="dot" w:pos="8296"/>
        </w:tabs>
        <w:rPr>
          <w:sz w:val="21"/>
          <w14:ligatures w14:val="standardContextual"/>
        </w:rPr>
      </w:pPr>
      <w:bookmarkStart w:id="0" w:name="_Toc154147021"/>
      <w:r>
        <w:fldChar w:fldCharType="begin"/>
      </w:r>
      <w:r>
        <w:instrText xml:space="preserve"> HYPERLINK \l "_Toc154147023" </w:instrText>
      </w:r>
      <w:r>
        <w:fldChar w:fldCharType="separate"/>
      </w:r>
      <w:r>
        <w:rPr>
          <w:rStyle w:val="12"/>
        </w:rPr>
        <w:t>三、更多查询功能</w:t>
      </w:r>
      <w:r>
        <w:tab/>
      </w:r>
      <w:r>
        <w:fldChar w:fldCharType="begin"/>
      </w:r>
      <w:r>
        <w:instrText xml:space="preserve"> PAGEREF _Toc154147023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 w14:paraId="570A699F">
      <w:pPr>
        <w:pStyle w:val="9"/>
        <w:tabs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"_Toc154147024" </w:instrText>
      </w:r>
      <w:r>
        <w:fldChar w:fldCharType="separate"/>
      </w:r>
      <w:r>
        <w:rPr>
          <w:rStyle w:val="12"/>
        </w:rPr>
        <w:t>3.1 筛船宝</w:t>
      </w:r>
      <w:r>
        <w:tab/>
      </w:r>
      <w:r>
        <w:fldChar w:fldCharType="begin"/>
      </w:r>
      <w:r>
        <w:instrText xml:space="preserve"> PAGEREF _Toc154147024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 w14:paraId="4582ED20">
      <w:pPr>
        <w:pStyle w:val="9"/>
        <w:tabs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"_Toc154147025" </w:instrText>
      </w:r>
      <w:r>
        <w:fldChar w:fldCharType="separate"/>
      </w:r>
      <w:r>
        <w:rPr>
          <w:rStyle w:val="12"/>
        </w:rPr>
        <w:t>3.2 事故动画</w:t>
      </w:r>
      <w:r>
        <w:tab/>
      </w:r>
      <w:r>
        <w:fldChar w:fldCharType="begin"/>
      </w:r>
      <w:r>
        <w:instrText xml:space="preserve"> PAGEREF _Toc154147025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4ACFC1D6">
      <w:pPr>
        <w:pStyle w:val="9"/>
        <w:tabs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"_Toc154147026" </w:instrText>
      </w:r>
      <w:r>
        <w:fldChar w:fldCharType="separate"/>
      </w:r>
      <w:r>
        <w:rPr>
          <w:rStyle w:val="12"/>
        </w:rPr>
        <w:t>3.3 区域船舶</w:t>
      </w:r>
      <w:r>
        <w:tab/>
      </w:r>
      <w:r>
        <w:fldChar w:fldCharType="begin"/>
      </w:r>
      <w:r>
        <w:instrText xml:space="preserve"> PAGEREF _Toc154147026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1F4C0716">
      <w:pPr>
        <w:pStyle w:val="9"/>
        <w:tabs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"_Toc154147027" </w:instrText>
      </w:r>
      <w:r>
        <w:fldChar w:fldCharType="separate"/>
      </w:r>
      <w:r>
        <w:rPr>
          <w:rStyle w:val="12"/>
        </w:rPr>
        <w:t>3.4 航程规划</w:t>
      </w:r>
      <w:r>
        <w:tab/>
      </w:r>
      <w:r>
        <w:fldChar w:fldCharType="begin"/>
      </w:r>
      <w:r>
        <w:instrText xml:space="preserve"> PAGEREF _Toc154147027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42B89063">
      <w:pPr>
        <w:pStyle w:val="9"/>
        <w:tabs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"_Toc154147028" </w:instrText>
      </w:r>
      <w:r>
        <w:fldChar w:fldCharType="separate"/>
      </w:r>
      <w:r>
        <w:rPr>
          <w:rStyle w:val="12"/>
        </w:rPr>
        <w:t>3.5 公司船舶</w:t>
      </w:r>
      <w:r>
        <w:tab/>
      </w:r>
      <w:r>
        <w:fldChar w:fldCharType="begin"/>
      </w:r>
      <w:r>
        <w:instrText xml:space="preserve"> PAGEREF _Toc154147028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3D88050D">
      <w:pPr>
        <w:pStyle w:val="9"/>
        <w:tabs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"_Toc154147029" </w:instrText>
      </w:r>
      <w:r>
        <w:fldChar w:fldCharType="separate"/>
      </w:r>
      <w:r>
        <w:rPr>
          <w:rStyle w:val="12"/>
        </w:rPr>
        <w:t>3.6 泊位压港</w:t>
      </w:r>
      <w:r>
        <w:tab/>
      </w:r>
      <w:r>
        <w:fldChar w:fldCharType="begin"/>
      </w:r>
      <w:r>
        <w:instrText xml:space="preserve"> PAGEREF _Toc154147029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26368A75">
      <w:pPr>
        <w:pStyle w:val="8"/>
        <w:tabs>
          <w:tab w:val="right" w:leader="dot" w:pos="8296"/>
        </w:tabs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"_Toc154147030" </w:instrText>
      </w:r>
      <w:r>
        <w:fldChar w:fldCharType="separate"/>
      </w:r>
      <w:r>
        <w:rPr>
          <w:rStyle w:val="12"/>
        </w:rPr>
        <w:t>四、工具栏</w:t>
      </w:r>
      <w:r>
        <w:tab/>
      </w:r>
      <w:r>
        <w:fldChar w:fldCharType="begin"/>
      </w:r>
      <w:r>
        <w:instrText xml:space="preserve"> PAGEREF _Toc154147030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156A6FF7">
      <w:pPr>
        <w:pStyle w:val="9"/>
        <w:tabs>
          <w:tab w:val="left" w:pos="1050"/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"_Toc154147031" </w:instrText>
      </w:r>
      <w:r>
        <w:fldChar w:fldCharType="separate"/>
      </w:r>
      <w:r>
        <w:rPr>
          <w:rStyle w:val="12"/>
        </w:rPr>
        <w:t>4.1</w:t>
      </w:r>
      <w:r>
        <w:rPr>
          <w:sz w:val="21"/>
          <w14:ligatures w14:val="standardContextual"/>
        </w:rPr>
        <w:tab/>
      </w:r>
      <w:r>
        <w:rPr>
          <w:rStyle w:val="12"/>
        </w:rPr>
        <w:t xml:space="preserve"> 图例</w:t>
      </w:r>
      <w:r>
        <w:tab/>
      </w:r>
      <w:r>
        <w:fldChar w:fldCharType="begin"/>
      </w:r>
      <w:r>
        <w:instrText xml:space="preserve"> PAGEREF _Toc154147031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2F5618D2">
      <w:pPr>
        <w:pStyle w:val="9"/>
        <w:tabs>
          <w:tab w:val="left" w:pos="1050"/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"_Toc154147032" </w:instrText>
      </w:r>
      <w:r>
        <w:fldChar w:fldCharType="separate"/>
      </w:r>
      <w:r>
        <w:rPr>
          <w:rStyle w:val="12"/>
        </w:rPr>
        <w:t>4.2</w:t>
      </w:r>
      <w:r>
        <w:rPr>
          <w:sz w:val="21"/>
          <w14:ligatures w14:val="standardContextual"/>
        </w:rPr>
        <w:tab/>
      </w:r>
      <w:r>
        <w:rPr>
          <w:rStyle w:val="12"/>
        </w:rPr>
        <w:t xml:space="preserve"> 量程</w:t>
      </w:r>
      <w:r>
        <w:tab/>
      </w:r>
      <w:r>
        <w:fldChar w:fldCharType="begin"/>
      </w:r>
      <w:r>
        <w:instrText xml:space="preserve"> PAGEREF _Toc154147032 \h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1502EBB6">
      <w:pPr>
        <w:pStyle w:val="9"/>
        <w:tabs>
          <w:tab w:val="left" w:pos="1050"/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"_Toc154147033" </w:instrText>
      </w:r>
      <w:r>
        <w:fldChar w:fldCharType="separate"/>
      </w:r>
      <w:r>
        <w:rPr>
          <w:rStyle w:val="12"/>
        </w:rPr>
        <w:t>4.3</w:t>
      </w:r>
      <w:r>
        <w:rPr>
          <w:sz w:val="21"/>
          <w14:ligatures w14:val="standardContextual"/>
        </w:rPr>
        <w:tab/>
      </w:r>
      <w:r>
        <w:rPr>
          <w:rStyle w:val="12"/>
        </w:rPr>
        <w:t xml:space="preserve"> 量面积</w:t>
      </w:r>
      <w:r>
        <w:tab/>
      </w:r>
      <w:r>
        <w:fldChar w:fldCharType="begin"/>
      </w:r>
      <w:r>
        <w:instrText xml:space="preserve"> PAGEREF _Toc154147033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2C195A2B">
      <w:pPr>
        <w:pStyle w:val="9"/>
        <w:tabs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"_Toc154147034" </w:instrText>
      </w:r>
      <w:r>
        <w:fldChar w:fldCharType="separate"/>
      </w:r>
      <w:r>
        <w:rPr>
          <w:rStyle w:val="12"/>
        </w:rPr>
        <w:t>4.4 显示页面缩放</w:t>
      </w:r>
      <w:r>
        <w:tab/>
      </w:r>
      <w:r>
        <w:fldChar w:fldCharType="begin"/>
      </w:r>
      <w:r>
        <w:instrText xml:space="preserve"> PAGEREF _Toc154147034 \h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63A4EE2C">
      <w:pPr>
        <w:pStyle w:val="9"/>
        <w:tabs>
          <w:tab w:val="left" w:pos="1050"/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"_Toc154147035" </w:instrText>
      </w:r>
      <w:r>
        <w:fldChar w:fldCharType="separate"/>
      </w:r>
      <w:r>
        <w:rPr>
          <w:rStyle w:val="12"/>
        </w:rPr>
        <w:t>4.5</w:t>
      </w:r>
      <w:r>
        <w:rPr>
          <w:sz w:val="21"/>
          <w14:ligatures w14:val="standardContextual"/>
        </w:rPr>
        <w:tab/>
      </w:r>
      <w:r>
        <w:rPr>
          <w:rStyle w:val="12"/>
        </w:rPr>
        <w:t xml:space="preserve"> 全屏按钮</w:t>
      </w:r>
      <w:r>
        <w:tab/>
      </w:r>
      <w:r>
        <w:fldChar w:fldCharType="begin"/>
      </w:r>
      <w:r>
        <w:instrText xml:space="preserve"> PAGEREF _Toc154147035 \h 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 w14:paraId="495203EC">
      <w:pPr>
        <w:pStyle w:val="9"/>
        <w:tabs>
          <w:tab w:val="left" w:pos="1050"/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"_Toc154147036" </w:instrText>
      </w:r>
      <w:r>
        <w:fldChar w:fldCharType="separate"/>
      </w:r>
      <w:r>
        <w:rPr>
          <w:rStyle w:val="12"/>
        </w:rPr>
        <w:t>4.6</w:t>
      </w:r>
      <w:r>
        <w:rPr>
          <w:sz w:val="21"/>
          <w14:ligatures w14:val="standardContextual"/>
        </w:rPr>
        <w:tab/>
      </w:r>
      <w:r>
        <w:rPr>
          <w:rStyle w:val="12"/>
        </w:rPr>
        <w:t xml:space="preserve"> 定位</w:t>
      </w:r>
      <w:r>
        <w:tab/>
      </w:r>
      <w:r>
        <w:fldChar w:fldCharType="begin"/>
      </w:r>
      <w:r>
        <w:instrText xml:space="preserve"> PAGEREF _Toc154147036 \h 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 w14:paraId="6A6D4AD3">
      <w:pPr>
        <w:pStyle w:val="9"/>
        <w:tabs>
          <w:tab w:val="left" w:pos="1050"/>
          <w:tab w:val="right" w:leader="dot" w:pos="8296"/>
        </w:tabs>
        <w:ind w:left="560"/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"_Toc154147037" </w:instrText>
      </w:r>
      <w:r>
        <w:fldChar w:fldCharType="separate"/>
      </w:r>
      <w:r>
        <w:rPr>
          <w:rStyle w:val="12"/>
        </w:rPr>
        <w:t>4.7</w:t>
      </w:r>
      <w:r>
        <w:rPr>
          <w:sz w:val="21"/>
          <w14:ligatures w14:val="standardContextual"/>
        </w:rPr>
        <w:tab/>
      </w:r>
      <w:r>
        <w:rPr>
          <w:rStyle w:val="12"/>
        </w:rPr>
        <w:t xml:space="preserve"> 放大、缩小</w:t>
      </w:r>
      <w:r>
        <w:tab/>
      </w:r>
      <w:r>
        <w:fldChar w:fldCharType="begin"/>
      </w:r>
      <w:r>
        <w:instrText xml:space="preserve"> PAGEREF _Toc154147037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 w14:paraId="7DDC7589">
      <w:pPr>
        <w:pStyle w:val="8"/>
        <w:tabs>
          <w:tab w:val="right" w:leader="dot" w:pos="8296"/>
        </w:tabs>
        <w:rPr>
          <w:sz w:val="21"/>
          <w14:ligatures w14:val="standardContextual"/>
        </w:rPr>
      </w:pPr>
      <w:r>
        <w:fldChar w:fldCharType="begin"/>
      </w:r>
      <w:r>
        <w:instrText xml:space="preserve"> HYPERLINK \l "_Toc154147038" </w:instrText>
      </w:r>
      <w:r>
        <w:fldChar w:fldCharType="separate"/>
      </w:r>
      <w:r>
        <w:rPr>
          <w:rStyle w:val="12"/>
        </w:rPr>
        <w:t>五、社区</w:t>
      </w:r>
      <w:r>
        <w:tab/>
      </w:r>
      <w:r>
        <w:fldChar w:fldCharType="begin"/>
      </w:r>
      <w:r>
        <w:instrText xml:space="preserve"> PAGEREF _Toc154147038 \h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 w14:paraId="1081BB8F">
      <w:pPr>
        <w:pStyle w:val="4"/>
        <w:rPr>
          <w:rFonts w:hint="eastAsia"/>
        </w:rPr>
      </w:pPr>
    </w:p>
    <w:bookmarkEnd w:id="0"/>
    <w:p w14:paraId="56A3B666">
      <w:pPr>
        <w:widowControl/>
        <w:jc w:val="left"/>
        <w:rPr>
          <w:b/>
          <w:bCs/>
          <w:kern w:val="44"/>
          <w:sz w:val="44"/>
          <w:szCs w:val="44"/>
        </w:rPr>
      </w:pPr>
      <w:bookmarkStart w:id="17" w:name="_GoBack"/>
      <w:bookmarkEnd w:id="17"/>
      <w:r>
        <w:br w:type="page"/>
      </w:r>
    </w:p>
    <w:p w14:paraId="151A27FC">
      <w:pPr>
        <w:pStyle w:val="2"/>
        <w:rPr>
          <w:rFonts w:asciiTheme="majorHAnsi" w:hAnsiTheme="majorHAnsi" w:eastAsiaTheme="majorEastAsia" w:cstheme="majorBidi"/>
          <w:sz w:val="32"/>
          <w:szCs w:val="32"/>
        </w:rPr>
      </w:pPr>
      <w:bookmarkStart w:id="1" w:name="_Toc154147023"/>
      <w:r>
        <w:rPr>
          <w:rFonts w:hint="eastAsia"/>
        </w:rPr>
        <w:t>三、更多查询功能</w:t>
      </w:r>
      <w:bookmarkEnd w:id="1"/>
    </w:p>
    <w:p w14:paraId="49740A50">
      <w:pPr>
        <w:pStyle w:val="3"/>
      </w:pPr>
      <w:bookmarkStart w:id="2" w:name="_Toc154147024"/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筛船宝</w:t>
      </w:r>
      <w:bookmarkEnd w:id="2"/>
    </w:p>
    <w:p w14:paraId="4E848DFE">
      <w:pPr>
        <w:ind w:firstLine="560" w:firstLineChars="200"/>
      </w:pPr>
      <w:r>
        <w:rPr>
          <w:rFonts w:hint="eastAsia"/>
        </w:rPr>
        <w:t>筛船宝对显示水域中所有的船舶进行条件筛选，筛选条件包括：船舶类型、状态、吃水、船舶长度、载重吨、船旗，用户可以方便的对局部水域进行选船和统计，点击功能入口，可看到功能的使用提示，需要在地图上放大至船舶黄色图标全部显示出来：</w:t>
      </w:r>
    </w:p>
    <w:p w14:paraId="5ABF1B67">
      <w:pPr>
        <w:jc w:val="center"/>
        <w:rPr>
          <w:kern w:val="44"/>
          <w:sz w:val="44"/>
          <w:szCs w:val="44"/>
        </w:rPr>
      </w:pPr>
      <w:r>
        <w:drawing>
          <wp:inline distT="0" distB="0" distL="0" distR="0">
            <wp:extent cx="1892300" cy="1257300"/>
            <wp:effectExtent l="12700" t="12700" r="25400" b="2540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1257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6454D7">
      <w:pPr>
        <w:ind w:firstLine="560" w:firstLineChars="200"/>
      </w:pPr>
      <w:r>
        <w:rPr>
          <w:rFonts w:hint="eastAsia"/>
        </w:rPr>
        <w:t>在地图放大后，所有船舶显示后，功能面板即可打开并进行选择，可以根据船舶类型、船舶航行状态、吃水、船舶长度、D</w:t>
      </w:r>
      <w:r>
        <w:t>WT</w:t>
      </w:r>
      <w:r>
        <w:rPr>
          <w:rFonts w:hint="eastAsia"/>
        </w:rPr>
        <w:t>以及船旗国来筛选：</w:t>
      </w:r>
    </w:p>
    <w:p w14:paraId="78454108">
      <w:pPr>
        <w:jc w:val="center"/>
      </w:pPr>
      <w:r>
        <w:drawing>
          <wp:inline distT="0" distB="0" distL="0" distR="0">
            <wp:extent cx="1924050" cy="5562600"/>
            <wp:effectExtent l="12700" t="12700" r="19050" b="1270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55628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7BB275">
      <w:pPr>
        <w:ind w:firstLine="560" w:firstLineChars="200"/>
      </w:pPr>
      <w:r>
        <w:rPr>
          <w:rFonts w:hint="eastAsia"/>
        </w:rPr>
        <w:t>其中选中按钮，即为地图上筛选出的船舶属性，每个按钮右上角红色计数为当前屏幕范围内显示出的船舶数量，按钮关闭状态，计数转为左下角灰色图标；</w:t>
      </w:r>
    </w:p>
    <w:p w14:paraId="44EC0A1D">
      <w:pPr>
        <w:ind w:firstLine="560" w:firstLineChars="200"/>
      </w:pPr>
      <w:r>
        <w:rPr>
          <w:rFonts w:hint="eastAsia"/>
        </w:rPr>
        <w:t>其中如吃水、船舶长度条件支持自定义，需要填写关键的范围节点，中间用逗号分隔，点击确定后，即可生成筛选条件，通过按钮进行选择：</w:t>
      </w:r>
    </w:p>
    <w:p w14:paraId="1E95AEA9">
      <w:pPr>
        <w:jc w:val="center"/>
      </w:pPr>
      <w:r>
        <w:drawing>
          <wp:inline distT="0" distB="0" distL="0" distR="0">
            <wp:extent cx="1879600" cy="2101850"/>
            <wp:effectExtent l="12700" t="12700" r="12700" b="190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1019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940FA5">
      <w:pPr>
        <w:pStyle w:val="3"/>
      </w:pPr>
      <w:bookmarkStart w:id="3" w:name="_Toc154147025"/>
      <w:r>
        <w:t xml:space="preserve">3.2 </w:t>
      </w:r>
      <w:r>
        <w:rPr>
          <w:rFonts w:hint="eastAsia"/>
        </w:rPr>
        <w:t>事故动画</w:t>
      </w:r>
      <w:bookmarkEnd w:id="3"/>
    </w:p>
    <w:p w14:paraId="347F010F">
      <w:pPr>
        <w:ind w:firstLine="560" w:firstLineChars="200"/>
      </w:pPr>
      <w:r>
        <w:rPr>
          <w:rFonts w:hint="eastAsia"/>
        </w:rPr>
        <w:t>事故动画功能，打开一个新的页面，提供轨迹的动画演示，可添加船舶最多只能4艘，回放时长最多3小时，显示相对简洁，点击“添加”按钮，可以添加船舶：</w:t>
      </w:r>
    </w:p>
    <w:p w14:paraId="665C5D5A">
      <w:pPr>
        <w:jc w:val="center"/>
      </w:pPr>
      <w:r>
        <w:drawing>
          <wp:inline distT="0" distB="0" distL="0" distR="0">
            <wp:extent cx="1892300" cy="3556000"/>
            <wp:effectExtent l="12700" t="12700" r="25400" b="1270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35561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BEAA0B">
      <w:pPr>
        <w:ind w:firstLine="560" w:firstLineChars="200"/>
      </w:pPr>
      <w:r>
        <w:rPr>
          <w:rFonts w:hint="eastAsia"/>
        </w:rPr>
        <w:t>在船舶输入框，输入船名、呼号、M</w:t>
      </w:r>
      <w:r>
        <w:t>MSI</w:t>
      </w:r>
      <w:r>
        <w:rPr>
          <w:rFonts w:hint="eastAsia"/>
        </w:rPr>
        <w:t>或者I</w:t>
      </w:r>
      <w:r>
        <w:t>MO</w:t>
      </w:r>
      <w:r>
        <w:rPr>
          <w:rFonts w:hint="eastAsia"/>
        </w:rPr>
        <w:t>标号，下方会显示船舶候选框，点击对应船舶，即可添加成功：</w:t>
      </w:r>
    </w:p>
    <w:p w14:paraId="779F1CFC">
      <w:pPr>
        <w:jc w:val="center"/>
      </w:pPr>
      <w:r>
        <w:drawing>
          <wp:inline distT="0" distB="0" distL="0" distR="0">
            <wp:extent cx="1917700" cy="996950"/>
            <wp:effectExtent l="12700" t="12700" r="25400" b="317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7799" cy="9970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3F33AB">
      <w:pPr>
        <w:ind w:firstLine="560" w:firstLineChars="200"/>
      </w:pPr>
      <w:r>
        <w:rPr>
          <w:rFonts w:hint="eastAsia"/>
        </w:rPr>
        <w:t>船舶添加完成后，在时间选择框，选择需要的时间，注意时间区间最长为3小时，通过下方控制面板，可以调节播放速度、控制播放进度，效果如下：</w:t>
      </w:r>
    </w:p>
    <w:p w14:paraId="504B4F88">
      <w:pPr>
        <w:jc w:val="center"/>
      </w:pPr>
      <w:r>
        <w:drawing>
          <wp:inline distT="0" distB="0" distL="0" distR="0">
            <wp:extent cx="4622800" cy="2889250"/>
            <wp:effectExtent l="12700" t="12700" r="12700" b="190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28893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135183">
      <w:pPr>
        <w:ind w:firstLine="560" w:firstLineChars="200"/>
      </w:pPr>
      <w:r>
        <w:rPr>
          <w:rFonts w:hint="eastAsia"/>
        </w:rPr>
        <w:t>其中“保存设置”也是可以将此次回放的船舶，以及对应时间保存为一条记录，方便下次使用；</w:t>
      </w:r>
    </w:p>
    <w:p w14:paraId="263DC56D">
      <w:pPr>
        <w:ind w:firstLine="560" w:firstLineChars="200"/>
      </w:pPr>
      <w:r>
        <w:rPr>
          <w:rFonts w:hint="eastAsia"/>
        </w:rPr>
        <w:t>在下方“我的设置”列表里面展示所有案例的记录，点击即可快速查看，点击删除按钮，可以删除该记录：</w:t>
      </w:r>
    </w:p>
    <w:p w14:paraId="74ACBD19">
      <w:pPr>
        <w:jc w:val="center"/>
      </w:pPr>
      <w:r>
        <w:drawing>
          <wp:inline distT="0" distB="0" distL="0" distR="0">
            <wp:extent cx="1885950" cy="1295400"/>
            <wp:effectExtent l="12700" t="12700" r="31750" b="1270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6047" cy="12954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BD641">
      <w:pPr>
        <w:ind w:firstLine="560" w:firstLineChars="200"/>
      </w:pPr>
      <w:r>
        <w:rPr>
          <w:rFonts w:hint="eastAsia"/>
        </w:rPr>
        <w:t>在页面右上方，有轨迹颜色提示的窗口，图层切换按钮，以及工具栏，图层支持切换海图、地图或者卫星图，工具提供量程、测面积、点标注以及线标注，可以根据需要选择使用：</w:t>
      </w:r>
      <w:r>
        <w:t xml:space="preserve"> </w:t>
      </w:r>
    </w:p>
    <w:p w14:paraId="6DAC1092">
      <w:pPr>
        <w:jc w:val="center"/>
      </w:pPr>
      <w:r>
        <w:drawing>
          <wp:inline distT="0" distB="0" distL="0" distR="0">
            <wp:extent cx="958850" cy="965200"/>
            <wp:effectExtent l="12700" t="12700" r="19050" b="1270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8899" cy="965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450850" cy="1454150"/>
            <wp:effectExtent l="12700" t="12700" r="19050" b="317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873" cy="1454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 xml:space="preserve"> </w:t>
      </w:r>
      <w:r>
        <w:drawing>
          <wp:inline distT="0" distB="0" distL="0" distR="0">
            <wp:extent cx="643890" cy="1270000"/>
            <wp:effectExtent l="12700" t="12700" r="29210" b="1270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5"/>
                    <a:srcRect r="10243"/>
                    <a:stretch>
                      <a:fillRect/>
                    </a:stretch>
                  </pic:blipFill>
                  <pic:spPr>
                    <a:xfrm>
                      <a:off x="0" y="0"/>
                      <a:ext cx="644088" cy="127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54B9F7">
      <w:pPr>
        <w:pStyle w:val="3"/>
      </w:pPr>
      <w:bookmarkStart w:id="4" w:name="_Toc154147026"/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区域船舶</w:t>
      </w:r>
      <w:bookmarkEnd w:id="4"/>
    </w:p>
    <w:p w14:paraId="552ACDFD">
      <w:pPr>
        <w:ind w:firstLine="560" w:firstLineChars="200"/>
      </w:pPr>
      <w:r>
        <w:rPr>
          <w:rFonts w:hint="eastAsia"/>
        </w:rPr>
        <w:t>查询某一自定义区域下的船舶分布及列表，用户可以选择自己区域标注列表中的任一区域，进行查询，根据船舶类型、载重吨、停船天数进行筛选，查询区域内的船舶情况：</w:t>
      </w:r>
    </w:p>
    <w:p w14:paraId="065B5469">
      <w:r>
        <w:drawing>
          <wp:inline distT="0" distB="0" distL="0" distR="0">
            <wp:extent cx="5274310" cy="2661920"/>
            <wp:effectExtent l="0" t="0" r="889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5AE7">
      <w:pPr>
        <w:ind w:firstLine="560" w:firstLineChars="200"/>
      </w:pPr>
      <w:r>
        <w:rPr>
          <w:rFonts w:hint="eastAsia"/>
        </w:rPr>
        <w:t>结果列表支持根据船名、M</w:t>
      </w:r>
      <w:r>
        <w:t>MSI</w:t>
      </w:r>
      <w:r>
        <w:rPr>
          <w:rFonts w:hint="eastAsia"/>
        </w:rPr>
        <w:t>、D</w:t>
      </w:r>
      <w:r>
        <w:t>WT</w:t>
      </w:r>
      <w:r>
        <w:rPr>
          <w:rFonts w:hint="eastAsia"/>
        </w:rPr>
        <w:t>、船位更新时间、船型以及建造时间升降序排列：</w:t>
      </w:r>
    </w:p>
    <w:p w14:paraId="254BABAF">
      <w:pPr>
        <w:jc w:val="center"/>
      </w:pPr>
      <w:r>
        <w:drawing>
          <wp:inline distT="0" distB="0" distL="0" distR="0">
            <wp:extent cx="1943100" cy="1911350"/>
            <wp:effectExtent l="12700" t="12700" r="25400" b="317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3200" cy="19114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3737FC">
      <w:pPr>
        <w:ind w:firstLine="560" w:firstLineChars="200"/>
        <w:jc w:val="left"/>
      </w:pPr>
      <w:r>
        <w:rPr>
          <w:rFonts w:hint="eastAsia"/>
        </w:rPr>
        <w:t>选好排序后，下方船舶列表即可按照顺序显示，船名，国籍，船舶类型，载重吨、M</w:t>
      </w:r>
      <w:r>
        <w:t>MSI</w:t>
      </w:r>
      <w:r>
        <w:rPr>
          <w:rFonts w:hint="eastAsia"/>
        </w:rPr>
        <w:t>、船位更新时间以及建造年份，点击船名，即可查看船舶详细信息：</w:t>
      </w:r>
    </w:p>
    <w:p w14:paraId="366BA1FA">
      <w:pPr>
        <w:jc w:val="center"/>
      </w:pPr>
      <w:r>
        <w:drawing>
          <wp:inline distT="0" distB="0" distL="0" distR="0">
            <wp:extent cx="1943100" cy="1847850"/>
            <wp:effectExtent l="12700" t="12700" r="25400" b="190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43200" cy="1847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906F8">
      <w:pPr>
        <w:widowControl/>
        <w:jc w:val="left"/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br w:type="page"/>
      </w:r>
    </w:p>
    <w:p w14:paraId="6B82E5EF">
      <w:pPr>
        <w:pStyle w:val="3"/>
      </w:pPr>
      <w:bookmarkStart w:id="5" w:name="_Toc154147027"/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航程规划</w:t>
      </w:r>
      <w:bookmarkEnd w:id="5"/>
    </w:p>
    <w:p w14:paraId="0A78A6E4">
      <w:pPr>
        <w:ind w:firstLine="560" w:firstLineChars="200"/>
      </w:pPr>
      <w:r>
        <w:rPr>
          <w:rFonts w:hint="eastAsia"/>
        </w:rPr>
        <w:t>HiFleet航程规划，支持港—港，和点—点的航线规划及航程计算，点击功能按钮，跳转新页面，用户根据需要通过输入港口名称、地图选点或者输入经纬度，确定起止两点的位置，点击绘制即可完成航线的规划：</w:t>
      </w:r>
    </w:p>
    <w:p w14:paraId="02EE8993">
      <w:r>
        <w:drawing>
          <wp:inline distT="0" distB="0" distL="0" distR="0">
            <wp:extent cx="5274310" cy="2661920"/>
            <wp:effectExtent l="0" t="0" r="889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5A7A">
      <w:pPr>
        <w:ind w:firstLine="560" w:firstLineChars="200"/>
      </w:pPr>
      <w:r>
        <w:rPr>
          <w:rFonts w:hint="eastAsia"/>
        </w:rPr>
        <w:t>功能面板上的“移除”和“添加”支持添加途经点，选好起止点和途经点后，点击绘制即可得到航线，清空按钮用于清空本次规划，下载R</w:t>
      </w:r>
      <w:r>
        <w:t>TZ</w:t>
      </w:r>
      <w:r>
        <w:rPr>
          <w:rFonts w:hint="eastAsia"/>
        </w:rPr>
        <w:t>和下载X</w:t>
      </w:r>
      <w:r>
        <w:t>LS</w:t>
      </w:r>
      <w:r>
        <w:rPr>
          <w:rFonts w:hint="eastAsia"/>
        </w:rPr>
        <w:t>支持将航线各个转向点经纬度下载到对应格式的文件，可用于发给船上支持导入E</w:t>
      </w:r>
      <w:r>
        <w:t>CDIS</w:t>
      </w:r>
      <w:r>
        <w:rPr>
          <w:rFonts w:hint="eastAsia"/>
        </w:rPr>
        <w:t>等：</w:t>
      </w:r>
    </w:p>
    <w:p w14:paraId="5A3744F5">
      <w:pPr>
        <w:jc w:val="center"/>
      </w:pPr>
      <w:r>
        <w:drawing>
          <wp:inline distT="0" distB="0" distL="0" distR="0">
            <wp:extent cx="2324100" cy="1911350"/>
            <wp:effectExtent l="12700" t="12700" r="25400" b="317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9114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FC1DCE">
      <w:pPr>
        <w:ind w:firstLine="560" w:firstLineChars="200"/>
      </w:pPr>
      <w:r>
        <w:rPr>
          <w:rFonts w:hint="eastAsia"/>
        </w:rPr>
        <w:t>航线经过的海域如有特殊水域，还支持选择避开，在下方点击特殊水域的按钮，即可完成避开并绘制出新的航线：</w:t>
      </w:r>
    </w:p>
    <w:p w14:paraId="5F79D7B4">
      <w:r>
        <w:drawing>
          <wp:inline distT="0" distB="0" distL="0" distR="0">
            <wp:extent cx="5274310" cy="2661920"/>
            <wp:effectExtent l="0" t="0" r="889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5D9D">
      <w:pPr>
        <w:ind w:firstLine="560" w:firstLineChars="200"/>
      </w:pPr>
      <w:r>
        <w:rPr>
          <w:rFonts w:hint="eastAsia"/>
        </w:rPr>
        <w:t>航线绘制完成后，可在左侧面板查看具体的航程、途径E</w:t>
      </w:r>
      <w:r>
        <w:t>CA</w:t>
      </w:r>
      <w:r>
        <w:rPr>
          <w:rFonts w:hint="eastAsia"/>
        </w:rPr>
        <w:t>区域的长度、途径海盗区的长度、以及支持航次估算，通过调整船速和开始时间，可以计算出结束时间和总用时，最近搜索的航线列表，也在下方显示，以便后续使用：</w:t>
      </w:r>
    </w:p>
    <w:p w14:paraId="0E9D7AB7">
      <w:pPr>
        <w:jc w:val="center"/>
      </w:pPr>
      <w:r>
        <w:drawing>
          <wp:inline distT="0" distB="0" distL="0" distR="0">
            <wp:extent cx="2305050" cy="4273550"/>
            <wp:effectExtent l="12700" t="12700" r="19050" b="317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4273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7C73A5">
      <w:pPr>
        <w:widowControl/>
        <w:jc w:val="left"/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br w:type="page"/>
      </w:r>
    </w:p>
    <w:p w14:paraId="18748A8C">
      <w:pPr>
        <w:pStyle w:val="3"/>
      </w:pPr>
      <w:bookmarkStart w:id="6" w:name="_Toc154147028"/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公司船舶</w:t>
      </w:r>
      <w:bookmarkEnd w:id="6"/>
    </w:p>
    <w:p w14:paraId="51122FAA">
      <w:pPr>
        <w:ind w:firstLine="560" w:firstLineChars="200"/>
      </w:pPr>
      <w:r>
        <w:rPr>
          <w:rFonts w:hint="eastAsia"/>
        </w:rPr>
        <w:t>查询某一公司的所有船舶，以列表的方式展示，并支持点击查看每条船的详细信息，在</w:t>
      </w:r>
      <w:r>
        <w:t>船舶资料版块，提供快捷查询入口</w:t>
      </w:r>
      <w:r>
        <w:rPr>
          <w:rFonts w:hint="eastAsia"/>
        </w:rPr>
        <w:t>，也</w:t>
      </w:r>
      <w:r>
        <w:t>可通过键入公司名称查询</w:t>
      </w:r>
      <w:r>
        <w:rPr>
          <w:rFonts w:hint="eastAsia"/>
        </w:rPr>
        <w:t>，</w:t>
      </w:r>
      <w:r>
        <w:t>支持设置主机型号、船舶类型等筛选条件</w:t>
      </w:r>
      <w:r>
        <w:rPr>
          <w:rFonts w:hint="eastAsia"/>
        </w:rPr>
        <w:t>，</w:t>
      </w:r>
      <w:r>
        <w:t>列表清晰展示船舶的主机型号、船舶类型以及所有相关的公司信息</w:t>
      </w:r>
      <w:r>
        <w:rPr>
          <w:rFonts w:hint="eastAsia"/>
        </w:rPr>
        <w:t>：</w:t>
      </w:r>
    </w:p>
    <w:p w14:paraId="50ADAD48">
      <w:pPr>
        <w:jc w:val="center"/>
      </w:pPr>
      <w:r>
        <w:drawing>
          <wp:inline distT="0" distB="0" distL="0" distR="0">
            <wp:extent cx="2239010" cy="5507355"/>
            <wp:effectExtent l="12700" t="12700" r="34290" b="171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0981" cy="55122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968500" cy="5558790"/>
            <wp:effectExtent l="12700" t="12700" r="25400" b="165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9153" cy="55599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440E4D">
      <w:pPr>
        <w:widowControl/>
        <w:jc w:val="left"/>
      </w:pPr>
      <w:r>
        <w:br w:type="page"/>
      </w:r>
    </w:p>
    <w:p w14:paraId="254970E3">
      <w:pPr>
        <w:pStyle w:val="3"/>
      </w:pPr>
      <w:bookmarkStart w:id="7" w:name="_Toc154147029"/>
      <w:r>
        <w:t>3.6 泊位压港</w:t>
      </w:r>
      <w:bookmarkEnd w:id="7"/>
    </w:p>
    <w:p w14:paraId="2707D6E1">
      <w:r>
        <w:t>https://www.hifleet.com/shipping/</w:t>
      </w:r>
    </w:p>
    <w:p w14:paraId="328667C4">
      <w:pPr>
        <w:ind w:firstLine="560" w:firstLineChars="200"/>
      </w:pPr>
      <w:r>
        <w:rPr>
          <w:rFonts w:hint="eastAsia"/>
        </w:rPr>
        <w:t>通过泊位查询压港情况，根据页面提示，首先查询港口定位具体位置，通过鼠标选中一个或多个泊位，点击地图右下角“提交”，然后将泊位或者泊位群命名，之后即可查询船舶压港情况，还可以筛选船型，目前仅提供查询近一周的数据。</w:t>
      </w:r>
    </w:p>
    <w:p w14:paraId="02492112">
      <w:r>
        <w:drawing>
          <wp:inline distT="0" distB="0" distL="0" distR="0">
            <wp:extent cx="5274310" cy="2369820"/>
            <wp:effectExtent l="0" t="0" r="8890" b="17780"/>
            <wp:docPr id="95106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662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3A72">
      <w:pPr>
        <w:ind w:firstLine="560" w:firstLineChars="200"/>
      </w:pPr>
      <w:r>
        <w:rPr>
          <w:rFonts w:hint="eastAsia"/>
        </w:rPr>
        <w:t>可以看到在泊数量和平均在泊时长，以及靠泊数量及平均锚泊时长。</w:t>
      </w:r>
    </w:p>
    <w:p w14:paraId="40606555">
      <w:r>
        <w:drawing>
          <wp:inline distT="0" distB="0" distL="0" distR="0">
            <wp:extent cx="5274310" cy="2463165"/>
            <wp:effectExtent l="0" t="0" r="8890" b="635"/>
            <wp:docPr id="774236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36948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FAB9">
      <w:pPr>
        <w:pStyle w:val="2"/>
      </w:pPr>
      <w:bookmarkStart w:id="8" w:name="_Toc154147030"/>
      <w:r>
        <w:rPr>
          <w:rFonts w:hint="eastAsia"/>
        </w:rPr>
        <w:t>四、工具栏</w:t>
      </w:r>
      <w:bookmarkEnd w:id="8"/>
    </w:p>
    <w:p w14:paraId="53226AF7">
      <w:pPr>
        <w:ind w:firstLine="560" w:firstLineChars="200"/>
      </w:pPr>
      <w:r>
        <w:rPr>
          <w:rFonts w:hint="eastAsia"/>
        </w:rPr>
        <w:t>首页右侧竖排按钮为侧边工具栏，从上到下依次包含：介绍（介绍平台基本功能）、在线客服（与在线客服进行沟通）、论坛（快捷进入社区按钮）、图例、量程、量面积、显示页面缩放、全屏、定位、放大、缩小。</w:t>
      </w:r>
    </w:p>
    <w:p w14:paraId="4C4FC114">
      <w:pPr>
        <w:pStyle w:val="3"/>
      </w:pPr>
      <w:bookmarkStart w:id="9" w:name="_Toc154147031"/>
      <w:r>
        <w:t>4.1</w:t>
      </w:r>
      <w:r>
        <w:tab/>
      </w:r>
      <w:r>
        <w:t xml:space="preserve"> 图例</w:t>
      </w:r>
      <w:bookmarkEnd w:id="9"/>
    </w:p>
    <w:p w14:paraId="53C76E3A">
      <w:pPr>
        <w:ind w:firstLine="560" w:firstLineChars="200"/>
      </w:pPr>
      <w:r>
        <w:rPr>
          <w:rFonts w:hint="eastAsia"/>
        </w:rPr>
        <w:t>点击图例按钮，可查看气象、船舶</w:t>
      </w:r>
      <w:r>
        <w:t>-默认、船舶-IMO的图像标表示的意思。</w:t>
      </w:r>
    </w:p>
    <w:p w14:paraId="6838977B"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2564765"/>
            <wp:effectExtent l="0" t="0" r="8890" b="635"/>
            <wp:docPr id="1551346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6175" name="图片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65F5">
      <w:pPr>
        <w:widowControl/>
        <w:jc w:val="left"/>
      </w:pPr>
      <w:r>
        <w:br w:type="page"/>
      </w:r>
    </w:p>
    <w:p w14:paraId="4FF3AFAA">
      <w:pPr>
        <w:pStyle w:val="3"/>
      </w:pPr>
      <w:bookmarkStart w:id="10" w:name="_Toc154147032"/>
      <w:r>
        <w:t>4.2</w:t>
      </w:r>
      <w:r>
        <w:tab/>
      </w:r>
      <w:r>
        <w:t xml:space="preserve"> 量程</w:t>
      </w:r>
      <w:bookmarkEnd w:id="10"/>
    </w:p>
    <w:p w14:paraId="0851C15C">
      <w:pPr>
        <w:ind w:firstLine="560" w:firstLineChars="200"/>
      </w:pPr>
      <w:r>
        <w:rPr>
          <w:rFonts w:hint="eastAsia"/>
        </w:rPr>
        <w:t>点击量程功能按钮，可测量距离和方位，每段的距离和方位信息会显示在海图上，并且可以按</w:t>
      </w:r>
      <w:r>
        <w:t>shift切换恒向线/大圆线模式，最后双击可结束测量，查看整段距离。</w:t>
      </w:r>
    </w:p>
    <w:p w14:paraId="25182AAE"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2564765"/>
            <wp:effectExtent l="0" t="0" r="8890" b="635"/>
            <wp:docPr id="1429396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96604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421A">
      <w:pPr>
        <w:widowControl/>
        <w:jc w:val="left"/>
      </w:pPr>
      <w:r>
        <w:br w:type="page"/>
      </w:r>
    </w:p>
    <w:p w14:paraId="79787E6B">
      <w:pPr>
        <w:pStyle w:val="3"/>
      </w:pPr>
      <w:bookmarkStart w:id="11" w:name="_Toc154147033"/>
      <w:r>
        <w:t>4.3</w:t>
      </w:r>
      <w:r>
        <w:tab/>
      </w:r>
      <w:r>
        <w:t xml:space="preserve"> 量面积</w:t>
      </w:r>
      <w:bookmarkEnd w:id="11"/>
    </w:p>
    <w:p w14:paraId="6F8F73B3">
      <w:pPr>
        <w:ind w:firstLine="560" w:firstLineChars="200"/>
      </w:pPr>
      <w:r>
        <w:rPr>
          <w:rFonts w:hint="eastAsia"/>
        </w:rPr>
        <w:t>点击量面积按钮，在屏幕上依次选择起始点，最后需要点击第一个点完成绘制，可查看该区域大小。</w:t>
      </w:r>
    </w:p>
    <w:p w14:paraId="6250681C"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2564765"/>
            <wp:effectExtent l="0" t="0" r="8890" b="635"/>
            <wp:docPr id="15538115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11534" name="图片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1C6D">
      <w:pPr>
        <w:widowControl/>
        <w:jc w:val="left"/>
      </w:pPr>
      <w:r>
        <w:br w:type="page"/>
      </w:r>
    </w:p>
    <w:p w14:paraId="53FD0CF1">
      <w:pPr>
        <w:pStyle w:val="3"/>
      </w:pPr>
      <w:bookmarkStart w:id="12" w:name="_Toc154147034"/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显示页面缩放</w:t>
      </w:r>
      <w:bookmarkEnd w:id="12"/>
    </w:p>
    <w:p w14:paraId="6EAAA297">
      <w:pPr>
        <w:ind w:firstLine="560" w:firstLineChars="200"/>
      </w:pPr>
      <w:r>
        <w:rPr>
          <w:rFonts w:hint="eastAsia"/>
        </w:rPr>
        <w:t>可以一键收起</w:t>
      </w:r>
      <w:r>
        <w:t>/展开两侧的显示页面，需要查看页面的时候可以直接展开之前收起的页面。</w:t>
      </w:r>
    </w:p>
    <w:p w14:paraId="65F52671"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2564765"/>
            <wp:effectExtent l="0" t="0" r="8890" b="635"/>
            <wp:docPr id="10273296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29607" name="图片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3C44">
      <w:pPr>
        <w:widowControl/>
        <w:jc w:val="left"/>
      </w:pPr>
      <w:r>
        <w:br w:type="page"/>
      </w:r>
    </w:p>
    <w:p w14:paraId="463DB011">
      <w:pPr>
        <w:pStyle w:val="3"/>
      </w:pPr>
      <w:bookmarkStart w:id="13" w:name="_Toc154147035"/>
      <w:r>
        <w:t>4.5</w:t>
      </w:r>
      <w:r>
        <w:tab/>
      </w:r>
      <w:r>
        <w:t xml:space="preserve"> 全屏按钮</w:t>
      </w:r>
      <w:bookmarkEnd w:id="13"/>
    </w:p>
    <w:p w14:paraId="29DA1DD4">
      <w:pPr>
        <w:ind w:firstLine="560" w:firstLineChars="200"/>
      </w:pPr>
      <w:r>
        <w:rPr>
          <w:rFonts w:hint="eastAsia"/>
        </w:rPr>
        <w:t>点击全屏按钮，系统会将整个海图页布满屏幕，视野更加宽阔。</w:t>
      </w:r>
    </w:p>
    <w:p w14:paraId="77C324B1"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2967990"/>
            <wp:effectExtent l="0" t="0" r="8890" b="3810"/>
            <wp:docPr id="14036514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51427" name="图片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5031A">
      <w:pPr>
        <w:widowControl/>
        <w:jc w:val="left"/>
      </w:pPr>
      <w:r>
        <w:br w:type="page"/>
      </w:r>
    </w:p>
    <w:p w14:paraId="4A7E13A2">
      <w:pPr>
        <w:pStyle w:val="3"/>
      </w:pPr>
      <w:bookmarkStart w:id="14" w:name="_Toc154147036"/>
      <w:r>
        <w:t>4.6</w:t>
      </w:r>
      <w:r>
        <w:tab/>
      </w:r>
      <w:r>
        <w:t xml:space="preserve"> 定位</w:t>
      </w:r>
      <w:bookmarkEnd w:id="14"/>
    </w:p>
    <w:p w14:paraId="6848DE0A">
      <w:pPr>
        <w:ind w:firstLine="560" w:firstLineChars="200"/>
      </w:pPr>
      <w:r>
        <w:rPr>
          <w:rFonts w:hint="eastAsia"/>
        </w:rPr>
        <w:t>点击经纬度定位按钮，弹出的输入框支持两种输入模式，上图为度和分的输入方式，下图为度的输入方式，可以根据需要切换，点击确认即会定位到目标点，还可以使用文本的方式输入坐标。</w:t>
      </w:r>
    </w:p>
    <w:p w14:paraId="59B2FBF5">
      <w:r>
        <w:drawing>
          <wp:inline distT="0" distB="0" distL="0" distR="0">
            <wp:extent cx="5274310" cy="2571115"/>
            <wp:effectExtent l="0" t="0" r="8890" b="19685"/>
            <wp:docPr id="1659541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4191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241A"/>
    <w:p w14:paraId="415D2591">
      <w:r>
        <w:drawing>
          <wp:inline distT="0" distB="0" distL="0" distR="0">
            <wp:extent cx="5274310" cy="2571115"/>
            <wp:effectExtent l="0" t="0" r="8890" b="19685"/>
            <wp:docPr id="1962816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1632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25A0">
      <w:pPr>
        <w:widowControl/>
        <w:jc w:val="left"/>
      </w:pPr>
      <w:r>
        <w:br w:type="page"/>
      </w:r>
    </w:p>
    <w:p w14:paraId="22C5BB9E">
      <w:pPr>
        <w:pStyle w:val="3"/>
      </w:pPr>
      <w:bookmarkStart w:id="15" w:name="_Toc154147037"/>
      <w:r>
        <w:t>4.7</w:t>
      </w:r>
      <w:r>
        <w:tab/>
      </w:r>
      <w:r>
        <w:t xml:space="preserve"> 放大、缩小</w:t>
      </w:r>
      <w:bookmarkEnd w:id="15"/>
    </w:p>
    <w:p w14:paraId="756457C5">
      <w:pPr>
        <w:ind w:firstLine="560" w:firstLineChars="200"/>
      </w:pPr>
      <w:r>
        <w:rPr>
          <w:rFonts w:hint="eastAsia"/>
        </w:rPr>
        <w:t>点击“</w:t>
      </w:r>
      <w:r>
        <w:t>+”和“-”按钮，显示的页面比例尺对应放大和缩小。</w:t>
      </w:r>
    </w:p>
    <w:p w14:paraId="728EB359"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2564765"/>
            <wp:effectExtent l="0" t="0" r="8890" b="635"/>
            <wp:docPr id="5260492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49279" name="图片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57EE7">
      <w:pPr>
        <w:widowControl/>
        <w:jc w:val="left"/>
      </w:pPr>
      <w:r>
        <w:br w:type="page"/>
      </w:r>
    </w:p>
    <w:p w14:paraId="21FE1267">
      <w:pPr>
        <w:pStyle w:val="2"/>
      </w:pPr>
      <w:bookmarkStart w:id="16" w:name="_Toc154147038"/>
      <w:r>
        <w:rPr>
          <w:rFonts w:hint="eastAsia"/>
        </w:rPr>
        <w:t>五、社区</w:t>
      </w:r>
      <w:bookmarkEnd w:id="16"/>
    </w:p>
    <w:p w14:paraId="23397C03">
      <w:pPr>
        <w:ind w:firstLine="560" w:firstLineChars="200"/>
      </w:pPr>
      <w:r>
        <w:rPr>
          <w:rFonts w:hint="eastAsia"/>
        </w:rPr>
        <w:t>HiFleet提供用户社区，创建各个主题论坛，HiFleet团队日常发布相关讯息，供各位行业用户参考和交流，平台开放给每个用户，更加方便行业内的沟通。</w:t>
      </w:r>
    </w:p>
    <w:p w14:paraId="4E0CCB01">
      <w:r>
        <w:drawing>
          <wp:inline distT="0" distB="0" distL="0" distR="0">
            <wp:extent cx="5274310" cy="2661920"/>
            <wp:effectExtent l="12700" t="12700" r="21590" b="177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07785"/>
    <w:p w14:paraId="36B77C6D"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TSong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10"/>
      <w:tblW w:w="5000" w:type="pct"/>
      <w:jc w:val="right"/>
      <w:tblLayout w:type="autofit"/>
      <w:tblCellMar>
        <w:top w:w="115" w:type="dxa"/>
        <w:left w:w="115" w:type="dxa"/>
        <w:bottom w:w="115" w:type="dxa"/>
        <w:right w:w="115" w:type="dxa"/>
      </w:tblCellMar>
    </w:tblPr>
    <w:tblGrid>
      <w:gridCol w:w="8109"/>
      <w:gridCol w:w="427"/>
    </w:tblGrid>
    <w:tr w14:paraId="1EDD8F0F">
      <w:trPr>
        <w:jc w:val="right"/>
      </w:trPr>
      <w:tc>
        <w:tcPr>
          <w:tcW w:w="4795" w:type="dxa"/>
          <w:vAlign w:val="center"/>
        </w:tcPr>
        <w:sdt>
          <w:sdtPr>
            <w:rPr>
              <w:rFonts w:hint="eastAsia"/>
              <w:b/>
              <w:bCs/>
              <w:caps/>
              <w:color w:val="000000" w:themeColor="text1"/>
              <w14:textFill>
                <w14:solidFill>
                  <w14:schemeClr w14:val="tx1"/>
                </w14:solidFill>
              </w14:textFill>
            </w:rPr>
            <w:alias w:val="作者"/>
            <w:id w:val="1534539408"/>
            <w:placeholder>
              <w:docPart w:val="4DD333064FE6420D82EB27F76F19BCB3"/>
            </w:placeholder>
            <w:text/>
          </w:sdtPr>
          <w:sdtEndPr>
            <w:rPr>
              <w:rFonts w:hint="eastAsia"/>
              <w:b/>
              <w:bCs/>
              <w:caps/>
              <w:color w:val="000000" w:themeColor="text1"/>
              <w14:textFill>
                <w14:solidFill>
                  <w14:schemeClr w14:val="tx1"/>
                </w14:solidFill>
              </w14:textFill>
            </w:rPr>
          </w:sdtEndPr>
          <w:sdtContent>
            <w:p w14:paraId="6D7E79E5">
              <w:pPr>
                <w:pStyle w:val="7"/>
                <w:jc w:val="right"/>
                <w:rPr>
                  <w:caps/>
                  <w:color w:val="000000" w:themeColor="text1"/>
                  <w14:textFill>
                    <w14:solidFill>
                      <w14:schemeClr w14:val="tx1"/>
                    </w14:solidFill>
                  </w14:textFill>
                </w:rPr>
              </w:pPr>
              <w:r>
                <w:rPr>
                  <w:rFonts w:hint="eastAsia"/>
                  <w:b/>
                  <w:bCs/>
                  <w:caps/>
                  <w:color w:val="000000" w:themeColor="text1"/>
                  <w14:textFill>
                    <w14:solidFill>
                      <w14:schemeClr w14:val="tx1"/>
                    </w14:solidFill>
                  </w14:textFill>
                </w:rPr>
                <w:t>上海迈利船舶科技有限公司</w:t>
              </w:r>
            </w:p>
          </w:sdtContent>
        </w:sdt>
      </w:tc>
      <w:tc>
        <w:tcPr>
          <w:tcW w:w="250" w:type="pct"/>
          <w:shd w:val="clear" w:color="auto" w:fill="00B0F0"/>
          <w:vAlign w:val="center"/>
        </w:tcPr>
        <w:p w14:paraId="28173F21">
          <w:pPr>
            <w:pStyle w:val="6"/>
            <w:jc w:val="center"/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</w:pP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fldChar w:fldCharType="begin"/>
          </w: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instrText xml:space="preserve">PAGE   \* MERGEFORMAT</w:instrText>
          </w: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fldChar w:fldCharType="separate"/>
          </w:r>
          <w:r>
            <w:rPr>
              <w:color w:val="FFFFFF" w:themeColor="background1"/>
              <w:lang w:val="zh-CN"/>
              <w14:textFill>
                <w14:solidFill>
                  <w14:schemeClr w14:val="bg1"/>
                </w14:solidFill>
              </w14:textFill>
            </w:rPr>
            <w:t>2</w:t>
          </w: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fldChar w:fldCharType="end"/>
          </w:r>
        </w:p>
      </w:tc>
    </w:tr>
  </w:tbl>
  <w:p w14:paraId="7C701E77"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270E59">
    <w:pPr>
      <w:pStyle w:val="7"/>
      <w:pBdr>
        <w:bottom w:val="single" w:color="auto" w:sz="6" w:space="0"/>
      </w:pBdr>
      <w:jc w:val="left"/>
      <w:rPr>
        <w:b/>
        <w:bCs/>
      </w:rPr>
    </w:pPr>
    <w:r>
      <w:rPr>
        <w:rFonts w:hint="eastAsi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-292735</wp:posOffset>
          </wp:positionV>
          <wp:extent cx="1575435" cy="524510"/>
          <wp:effectExtent l="0" t="0" r="0" b="0"/>
          <wp:wrapSquare wrapText="bothSides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9676" cy="52611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</w:rPr>
      <w:t xml:space="preserve"> </w:t>
    </w:r>
    <w:r>
      <w:t xml:space="preserve">                                     </w:t>
    </w:r>
  </w:p>
  <w:p w14:paraId="21BDE617">
    <w:pPr>
      <w:pStyle w:val="7"/>
      <w:pBdr>
        <w:bottom w:val="single" w:color="auto" w:sz="6" w:space="0"/>
      </w:pBdr>
      <w:jc w:val="right"/>
      <w:rPr>
        <w:b/>
        <w:bCs/>
      </w:rPr>
    </w:pPr>
    <w:r>
      <w:rPr>
        <w:rFonts w:hint="eastAsia"/>
        <w:b/>
        <w:bCs/>
      </w:rPr>
      <w:t>www.hifleet.com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AB56D7"/>
    <w:rsid w:val="3E7D7985"/>
    <w:rsid w:val="67AB56D7"/>
    <w:rsid w:val="C3FD60E9"/>
    <w:rsid w:val="ECD71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uiPriority="39" w:semiHidden="0" w:name="toc 2"/>
    <w:lsdException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8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50" w:beforeLines="50" w:beforeAutospacing="0" w:after="50" w:afterLines="50" w:afterAutospacing="0"/>
      <w:jc w:val="left"/>
      <w:outlineLvl w:val="0"/>
    </w:pPr>
    <w:rPr>
      <w:rFonts w:hint="eastAsia" w:ascii="宋体" w:hAnsi="宋体" w:eastAsia="STSong" w:cs="宋体"/>
      <w:bCs/>
      <w:kern w:val="44"/>
      <w:sz w:val="30"/>
      <w:szCs w:val="48"/>
      <w:lang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10" w:beforeLines="0" w:beforeAutospacing="0" w:after="10" w:afterLines="0" w:afterAutospacing="0" w:line="240" w:lineRule="auto"/>
      <w:outlineLvl w:val="1"/>
    </w:pPr>
    <w:rPr>
      <w:rFonts w:ascii="Arial" w:hAnsi="Arial" w:eastAsia="STSong"/>
      <w:sz w:val="28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uiPriority w:val="39"/>
    <w:pPr>
      <w:ind w:left="840" w:leftChars="400"/>
    </w:pPr>
  </w:style>
  <w:style w:type="paragraph" w:styleId="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uiPriority w:val="39"/>
  </w:style>
  <w:style w:type="paragraph" w:styleId="9">
    <w:name w:val="toc 2"/>
    <w:basedOn w:val="1"/>
    <w:next w:val="1"/>
    <w:unhideWhenUsed/>
    <w:uiPriority w:val="39"/>
    <w:pPr>
      <w:ind w:left="420" w:leftChars="200"/>
    </w:pPr>
  </w:style>
  <w:style w:type="character" w:styleId="12">
    <w:name w:val="Hyperlink"/>
    <w:basedOn w:val="11"/>
    <w:unhideWhenUsed/>
    <w:uiPriority w:val="99"/>
    <w:rPr>
      <w:color w:val="0026E5" w:themeColor="hyperlink"/>
      <w:u w:val="single"/>
      <w14:textFill>
        <w14:solidFill>
          <w14:schemeClr w14:val="hlink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6" Type="http://schemas.openxmlformats.org/officeDocument/2006/relationships/fontTable" Target="fontTable.xml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0</Words>
  <Characters>0</Characters>
  <Lines>0</Lines>
  <Paragraphs>0</Paragraphs>
  <TotalTime>0</TotalTime>
  <ScaleCrop>false</ScaleCrop>
  <LinksUpToDate>false</LinksUpToDate>
  <CharactersWithSpaces>0</CharactersWithSpaces>
  <Application>WPS Office_6.12.0.8899_F1E327BC-269C-435d-A152-05C5408002CA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2025-08-01T15:29:00Z</dcterms:created>
  <dc:creator>lr</dc:creator>
  <cp:lastModifiedBy>lr</cp:lastModifiedBy>
  <dcterms:modified xsi:type="dcterms:W3CDTF">2025-08-01T15:33:26Z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2052-6.12.0.8899</vt:lpwstr>
  </property>
  <property fmtid="{D5CDD505-2E9C-101B-9397-08002B2CF9AE}" pid="3" name="ICV">
    <vt:lpwstr>812872B0F4A43E70F46C8C6874CD4B07_41</vt:lpwstr>
  </property>
</Properties>
</file>